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F2" w:rsidRPr="005B0C95" w:rsidRDefault="00F84ABA">
      <w:pPr>
        <w:widowControl/>
        <w:spacing w:line="600" w:lineRule="exact"/>
        <w:ind w:firstLineChars="200" w:firstLine="560"/>
        <w:rPr>
          <w:rFonts w:eastAsia="Microsoft YaHei"/>
          <w:sz w:val="28"/>
          <w:szCs w:val="28"/>
        </w:rPr>
      </w:pPr>
      <w:r w:rsidRPr="005B0C95">
        <w:rPr>
          <w:rFonts w:eastAsia="Microsoft YaHei"/>
          <w:sz w:val="28"/>
          <w:szCs w:val="28"/>
        </w:rPr>
        <w:t>根据航班销售舱位及市场需求细分，我司拟定的品牌运价方案，经济舱划分为首尊经济舱、首享经济舱、首悦经济舱和首惠经济舱四个品牌层级。国内航班的退改规则和其他服务权益（行李、积分、餐食、选座及行程单邮寄），不同品牌层级制定差异化的服务。方案计划执行时间：销售日期</w:t>
      </w:r>
      <w:r w:rsidRPr="005B0C95">
        <w:rPr>
          <w:rFonts w:eastAsia="Microsoft YaHei"/>
          <w:sz w:val="28"/>
          <w:szCs w:val="28"/>
        </w:rPr>
        <w:t>2019</w:t>
      </w:r>
      <w:r w:rsidRPr="005B0C95">
        <w:rPr>
          <w:rFonts w:eastAsia="Microsoft YaHei"/>
          <w:sz w:val="28"/>
          <w:szCs w:val="28"/>
        </w:rPr>
        <w:t>年</w:t>
      </w:r>
      <w:r w:rsidRPr="005B0C95">
        <w:rPr>
          <w:rFonts w:eastAsia="Microsoft YaHei"/>
          <w:sz w:val="28"/>
          <w:szCs w:val="28"/>
        </w:rPr>
        <w:t>3</w:t>
      </w:r>
      <w:r w:rsidRPr="005B0C95">
        <w:rPr>
          <w:rFonts w:eastAsia="Microsoft YaHei"/>
          <w:sz w:val="28"/>
          <w:szCs w:val="28"/>
        </w:rPr>
        <w:t>月</w:t>
      </w:r>
      <w:r w:rsidRPr="005B0C95">
        <w:rPr>
          <w:rFonts w:eastAsia="Microsoft YaHei"/>
          <w:sz w:val="28"/>
          <w:szCs w:val="28"/>
        </w:rPr>
        <w:t>8</w:t>
      </w:r>
      <w:r w:rsidRPr="005B0C95">
        <w:rPr>
          <w:rFonts w:eastAsia="Microsoft YaHei"/>
          <w:sz w:val="28"/>
          <w:szCs w:val="28"/>
        </w:rPr>
        <w:t>日（含），航班日期</w:t>
      </w:r>
      <w:r w:rsidRPr="005B0C95">
        <w:rPr>
          <w:rFonts w:eastAsia="Microsoft YaHei"/>
          <w:sz w:val="28"/>
          <w:szCs w:val="28"/>
        </w:rPr>
        <w:t>2019</w:t>
      </w:r>
      <w:r w:rsidRPr="005B0C95">
        <w:rPr>
          <w:rFonts w:eastAsia="Microsoft YaHei"/>
          <w:sz w:val="28"/>
          <w:szCs w:val="28"/>
        </w:rPr>
        <w:t>年</w:t>
      </w:r>
      <w:r w:rsidRPr="005B0C95">
        <w:rPr>
          <w:rFonts w:eastAsia="Microsoft YaHei"/>
          <w:sz w:val="28"/>
          <w:szCs w:val="28"/>
        </w:rPr>
        <w:t>3</w:t>
      </w:r>
      <w:r w:rsidRPr="005B0C95">
        <w:rPr>
          <w:rFonts w:eastAsia="Microsoft YaHei"/>
          <w:sz w:val="28"/>
          <w:szCs w:val="28"/>
        </w:rPr>
        <w:t>月</w:t>
      </w:r>
      <w:r w:rsidRPr="005B0C95">
        <w:rPr>
          <w:rFonts w:eastAsia="Microsoft YaHei"/>
          <w:sz w:val="28"/>
          <w:szCs w:val="28"/>
        </w:rPr>
        <w:t>31</w:t>
      </w:r>
      <w:r w:rsidRPr="005B0C95">
        <w:rPr>
          <w:rFonts w:eastAsia="Microsoft YaHei"/>
          <w:sz w:val="28"/>
          <w:szCs w:val="28"/>
        </w:rPr>
        <w:t>日（含）开始执行，</w:t>
      </w:r>
      <w:r w:rsidRPr="005B0C95">
        <w:rPr>
          <w:rFonts w:eastAsia="Microsoft YaHei"/>
          <w:kern w:val="0"/>
          <w:sz w:val="28"/>
          <w:szCs w:val="28"/>
        </w:rPr>
        <w:t>品牌运价具体方案及各项规则制定依据和调整预期详见附件。</w:t>
      </w:r>
    </w:p>
    <w:p w:rsidR="005B0C95" w:rsidRDefault="005B0C95">
      <w:pPr>
        <w:rPr>
          <w:rFonts w:eastAsia="Microsoft YaHei"/>
          <w:sz w:val="28"/>
          <w:szCs w:val="28"/>
          <w:lang w:val="ru-RU"/>
        </w:rPr>
      </w:pPr>
    </w:p>
    <w:p w:rsidR="00191A34" w:rsidRPr="00191A34" w:rsidRDefault="00191A34">
      <w:pPr>
        <w:rPr>
          <w:rFonts w:eastAsia="Microsoft YaHei"/>
          <w:sz w:val="28"/>
          <w:szCs w:val="28"/>
          <w:lang w:val="ru-RU"/>
        </w:rPr>
        <w:sectPr w:rsidR="00191A34" w:rsidRPr="00191A34">
          <w:footerReference w:type="default" r:id="rId9"/>
          <w:pgSz w:w="12240" w:h="15840"/>
          <w:pgMar w:top="1440" w:right="1800" w:bottom="1440" w:left="1800" w:header="720" w:footer="720" w:gutter="0"/>
          <w:cols w:space="720"/>
          <w:docGrid w:type="lines" w:linePitch="312"/>
        </w:sectPr>
      </w:pPr>
      <w:r w:rsidRPr="00191A34">
        <w:rPr>
          <w:rFonts w:eastAsia="Microsoft YaHei"/>
          <w:sz w:val="28"/>
          <w:szCs w:val="28"/>
          <w:lang w:val="ru-RU"/>
        </w:rPr>
        <w:t>Политика на  международных маршрутах не действительна, распространяется только при комбинации международного сегмента JD с внутренним сегментом JD, или только внутренним сегментом, причем правило распространяется только на внутри китайские сегменты.</w:t>
      </w:r>
      <w:r w:rsidRPr="00191A34">
        <w:rPr>
          <w:rFonts w:eastAsia="Microsoft YaHei"/>
          <w:sz w:val="28"/>
          <w:szCs w:val="28"/>
          <w:lang w:val="ru-RU"/>
        </w:rPr>
        <w:cr/>
        <w:t>Таблица 1 для только для внутри китайских рейсов JD не включает международный рейс JD.</w:t>
      </w:r>
      <w:r w:rsidRPr="00191A34">
        <w:rPr>
          <w:rFonts w:eastAsia="Microsoft YaHei"/>
          <w:sz w:val="28"/>
          <w:szCs w:val="28"/>
          <w:lang w:val="ru-RU"/>
        </w:rPr>
        <w:cr/>
        <w:t xml:space="preserve">Политика действительна при продаже начиная с 08.03.2019г. , </w:t>
      </w:r>
      <w:r w:rsidR="007456C3">
        <w:rPr>
          <w:rFonts w:eastAsia="Microsoft YaHei"/>
          <w:sz w:val="28"/>
          <w:szCs w:val="28"/>
          <w:lang w:val="ru-RU"/>
        </w:rPr>
        <w:t>а также</w:t>
      </w:r>
      <w:r w:rsidRPr="00191A34">
        <w:rPr>
          <w:rFonts w:eastAsia="Microsoft YaHei"/>
          <w:sz w:val="28"/>
          <w:szCs w:val="28"/>
          <w:lang w:val="ru-RU"/>
        </w:rPr>
        <w:t xml:space="preserve"> для рейс</w:t>
      </w:r>
      <w:r w:rsidR="007456C3">
        <w:rPr>
          <w:rFonts w:eastAsia="Microsoft YaHei"/>
          <w:sz w:val="28"/>
          <w:szCs w:val="28"/>
          <w:lang w:val="ru-RU"/>
        </w:rPr>
        <w:t>ов</w:t>
      </w:r>
      <w:r w:rsidRPr="00191A34">
        <w:rPr>
          <w:rFonts w:eastAsia="Microsoft YaHei"/>
          <w:sz w:val="28"/>
          <w:szCs w:val="28"/>
          <w:lang w:val="ru-RU"/>
        </w:rPr>
        <w:t xml:space="preserve"> начиная с 31.03.2019г</w:t>
      </w:r>
      <w:r w:rsidRPr="00191A34">
        <w:rPr>
          <w:rFonts w:eastAsia="Microsoft YaHei"/>
          <w:sz w:val="28"/>
          <w:szCs w:val="28"/>
          <w:lang w:val="ru-RU"/>
        </w:rPr>
        <w:cr/>
      </w:r>
    </w:p>
    <w:p w:rsidR="001B18F2" w:rsidRPr="005B0C95" w:rsidRDefault="009751A8" w:rsidP="007456C3">
      <w:pPr>
        <w:spacing w:line="600" w:lineRule="exact"/>
        <w:ind w:left="-851" w:firstLine="851"/>
        <w:rPr>
          <w:rFonts w:eastAsia="Microsoft YaHei"/>
          <w:sz w:val="28"/>
          <w:szCs w:val="28"/>
          <w:lang w:val="ru-RU"/>
        </w:rPr>
      </w:pPr>
      <w:r w:rsidRPr="005B0C95">
        <w:rPr>
          <w:rFonts w:eastAsia="Microsoft YaHei"/>
          <w:sz w:val="28"/>
          <w:szCs w:val="28"/>
          <w:lang w:val="ru-RU"/>
        </w:rPr>
        <w:lastRenderedPageBreak/>
        <w:t>Таблица 1</w:t>
      </w:r>
      <w:r w:rsidR="00F84ABA" w:rsidRPr="005B0C95">
        <w:rPr>
          <w:rFonts w:eastAsia="Microsoft YaHei"/>
          <w:sz w:val="28"/>
          <w:szCs w:val="28"/>
          <w:lang w:val="ru-RU"/>
        </w:rPr>
        <w:t>：</w:t>
      </w:r>
      <w:r w:rsidRPr="005B0C95">
        <w:rPr>
          <w:rFonts w:eastAsia="Microsoft YaHei"/>
          <w:sz w:val="28"/>
          <w:szCs w:val="28"/>
          <w:lang w:val="ru-RU"/>
        </w:rPr>
        <w:t xml:space="preserve">Тарифная сетка внутренних рейсов </w:t>
      </w:r>
      <w:r w:rsidRPr="005B0C95">
        <w:rPr>
          <w:rFonts w:eastAsia="Microsoft YaHei"/>
          <w:sz w:val="28"/>
          <w:szCs w:val="28"/>
        </w:rPr>
        <w:t>Beijing</w:t>
      </w:r>
      <w:r w:rsidRPr="005B0C95">
        <w:rPr>
          <w:rFonts w:eastAsia="Microsoft YaHei"/>
          <w:sz w:val="28"/>
          <w:szCs w:val="28"/>
          <w:lang w:val="ru-RU"/>
        </w:rPr>
        <w:t xml:space="preserve"> </w:t>
      </w:r>
      <w:r w:rsidRPr="005B0C95">
        <w:rPr>
          <w:rFonts w:eastAsia="Microsoft YaHei"/>
          <w:sz w:val="28"/>
          <w:szCs w:val="28"/>
        </w:rPr>
        <w:t>Capital</w:t>
      </w:r>
      <w:r w:rsidRPr="005B0C95">
        <w:rPr>
          <w:rFonts w:eastAsia="Microsoft YaHei"/>
          <w:sz w:val="28"/>
          <w:szCs w:val="28"/>
          <w:lang w:val="ru-RU"/>
        </w:rPr>
        <w:t xml:space="preserve"> </w:t>
      </w:r>
      <w:r w:rsidRPr="005B0C95">
        <w:rPr>
          <w:rFonts w:eastAsia="Microsoft YaHei"/>
          <w:sz w:val="28"/>
          <w:szCs w:val="28"/>
        </w:rPr>
        <w:t>Airlines</w:t>
      </w:r>
    </w:p>
    <w:tbl>
      <w:tblPr>
        <w:tblpPr w:leftFromText="180" w:rightFromText="180" w:vertAnchor="text" w:horzAnchor="page" w:tblpX="405" w:tblpY="82"/>
        <w:tblOverlap w:val="never"/>
        <w:tblW w:w="158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425"/>
        <w:gridCol w:w="850"/>
        <w:gridCol w:w="851"/>
        <w:gridCol w:w="992"/>
        <w:gridCol w:w="992"/>
        <w:gridCol w:w="993"/>
        <w:gridCol w:w="708"/>
        <w:gridCol w:w="993"/>
        <w:gridCol w:w="1134"/>
        <w:gridCol w:w="992"/>
        <w:gridCol w:w="567"/>
        <w:gridCol w:w="567"/>
        <w:gridCol w:w="567"/>
        <w:gridCol w:w="850"/>
        <w:gridCol w:w="993"/>
        <w:gridCol w:w="567"/>
        <w:gridCol w:w="425"/>
        <w:gridCol w:w="425"/>
        <w:gridCol w:w="992"/>
      </w:tblGrid>
      <w:tr w:rsidR="001B18F2" w:rsidRPr="007456C3" w:rsidTr="007456C3">
        <w:trPr>
          <w:trHeight w:val="286"/>
        </w:trPr>
        <w:tc>
          <w:tcPr>
            <w:tcW w:w="1589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  <w:t>Тарифная сетка и описание услуг</w:t>
            </w:r>
          </w:p>
        </w:tc>
      </w:tr>
      <w:tr w:rsidR="007456C3" w:rsidRPr="005B0C95" w:rsidTr="007456C3">
        <w:trPr>
          <w:trHeight w:val="28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>Продукт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1A8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kern w:val="0"/>
                <w:sz w:val="18"/>
                <w:szCs w:val="18"/>
              </w:rPr>
            </w:pPr>
          </w:p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</w:rPr>
              <w:t>RBD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 xml:space="preserve">Категория </w:t>
            </w: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</w:rPr>
              <w:t>RBD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>Условия возврата и обмена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>мили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1A8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</w:pPr>
          </w:p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>Питание на борту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>Маршрутная квитанция почтой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>Выбор места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>Апгрейд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1A8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</w:pPr>
          </w:p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>Бесплатная норма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>Ручная кладь</w:t>
            </w:r>
          </w:p>
        </w:tc>
      </w:tr>
      <w:tr w:rsidR="007456C3" w:rsidRPr="005B0C95" w:rsidTr="007456C3">
        <w:trPr>
          <w:trHeight w:val="286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b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>Возврат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>Обмен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b/>
                <w:color w:val="000000"/>
                <w:sz w:val="18"/>
                <w:szCs w:val="18"/>
              </w:rPr>
            </w:pPr>
          </w:p>
        </w:tc>
      </w:tr>
      <w:tr w:rsidR="007456C3" w:rsidRPr="005B0C95" w:rsidTr="007456C3">
        <w:trPr>
          <w:trHeight w:val="85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</w:rPr>
              <w:t>&lt;</w:t>
            </w: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>4 часов до вылета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>от 4 (вкл) до 72 (не вкл) часов до вылета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>от 72 (вкл) до 336 (не вкл) часов до вылета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>более 336 (вкл) часов до вылета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</w:rPr>
              <w:t>&lt;</w:t>
            </w: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>4 часов до вылета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>от 4 (вкл) до 72 (не вкл) часов до вылета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>от 72 (вкл) до 336 (не вкл) часов до вылета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>более 336 (вкл) часов до вылета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>Кол-во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>Вес/шт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b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  <w:lang w:val="ru-RU"/>
              </w:rPr>
              <w:t>размер</w:t>
            </w: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</w:rPr>
              <w:t>（</w:t>
            </w: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</w:rPr>
              <w:t>CM</w:t>
            </w:r>
            <w:r w:rsidRPr="005B0C95">
              <w:rPr>
                <w:rFonts w:eastAsia="Microsoft YaHei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7456C3" w:rsidRPr="005B0C95" w:rsidTr="007456C3">
        <w:trPr>
          <w:trHeight w:val="5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бизнес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Обычный тариф бизнес класса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proofErr w:type="spellStart"/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foc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proofErr w:type="spellStart"/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foc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10</w:t>
            </w:r>
            <w:r w:rsidR="009751A8"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cny</w:t>
            </w: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=10</w:t>
            </w:r>
            <w:r w:rsidR="009751A8"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миль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да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1A8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kern w:val="0"/>
                <w:sz w:val="18"/>
                <w:szCs w:val="18"/>
              </w:rPr>
            </w:pPr>
          </w:p>
          <w:p w:rsidR="001B18F2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proofErr w:type="spellStart"/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foc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Доступно лбое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30KG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751A8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</w:pPr>
          </w:p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</w:t>
            </w:r>
            <w:r w:rsidR="009751A8"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шт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5KG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20*40*55</w:t>
            </w:r>
          </w:p>
        </w:tc>
      </w:tr>
      <w:tr w:rsidR="007456C3" w:rsidRPr="005B0C95" w:rsidTr="007456C3">
        <w:trPr>
          <w:trHeight w:val="5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бизнес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Дисконтный тариф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40%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20*40*55</w:t>
            </w:r>
          </w:p>
        </w:tc>
      </w:tr>
      <w:tr w:rsidR="001B18F2" w:rsidRPr="007456C3" w:rsidTr="007456C3">
        <w:trPr>
          <w:trHeight w:val="28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Акционные тарифы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спецтариф</w:t>
            </w:r>
          </w:p>
        </w:tc>
        <w:tc>
          <w:tcPr>
            <w:tcW w:w="13608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 xml:space="preserve">Согласно отдельной </w:t>
            </w: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policy</w:t>
            </w: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 xml:space="preserve"> конкретного тарифа</w:t>
            </w:r>
            <w:r w:rsidR="00343D2F"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</w:p>
        </w:tc>
      </w:tr>
      <w:tr w:rsidR="001B18F2" w:rsidRPr="005B0C95" w:rsidTr="007456C3">
        <w:trPr>
          <w:trHeight w:val="286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спецтариф</w:t>
            </w:r>
          </w:p>
        </w:tc>
        <w:tc>
          <w:tcPr>
            <w:tcW w:w="13608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</w:tr>
      <w:tr w:rsidR="001B18F2" w:rsidRPr="005B0C95" w:rsidTr="007456C3">
        <w:trPr>
          <w:trHeight w:val="286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9751A8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спецтариф</w:t>
            </w:r>
          </w:p>
        </w:tc>
        <w:tc>
          <w:tcPr>
            <w:tcW w:w="13608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</w:tr>
      <w:tr w:rsidR="007456C3" w:rsidRPr="005B0C95" w:rsidTr="007456C3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D3763" w:rsidP="007456C3">
            <w:pPr>
              <w:widowControl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Бизнес за мили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Тариф за мили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 xml:space="preserve">Согласно отдельной </w:t>
            </w: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 xml:space="preserve"> policy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proofErr w:type="spellStart"/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foc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доступно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B18F2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30KG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</w:t>
            </w:r>
            <w:r w:rsidR="001212DD"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шт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5KG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20*40*55</w:t>
            </w:r>
          </w:p>
        </w:tc>
      </w:tr>
      <w:tr w:rsidR="007456C3" w:rsidRPr="005B0C95" w:rsidTr="007456C3">
        <w:trPr>
          <w:trHeight w:val="60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Эконом-премиум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Премиальный тариф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60%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45%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35%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10cny=10</w:t>
            </w: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миль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proofErr w:type="spellStart"/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foc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Передние ряды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Штраф за изменение и разницу в тарифах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25KG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</w:t>
            </w:r>
            <w:r w:rsidR="001212DD"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шт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7KG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B18F2" w:rsidRPr="005B0C95" w:rsidRDefault="00F84ABA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20*30*40</w:t>
            </w:r>
          </w:p>
        </w:tc>
      </w:tr>
      <w:tr w:rsidR="001212DD" w:rsidRPr="005B0C95" w:rsidTr="007456C3">
        <w:trPr>
          <w:trHeight w:val="6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Премиальный тариф</w:t>
            </w:r>
          </w:p>
        </w:tc>
        <w:tc>
          <w:tcPr>
            <w:tcW w:w="136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 xml:space="preserve">Согласно отдельной </w:t>
            </w: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policy</w:t>
            </w:r>
          </w:p>
        </w:tc>
      </w:tr>
      <w:tr w:rsidR="007456C3" w:rsidRPr="005B0C95" w:rsidTr="007456C3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Эконом-комфорт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proofErr w:type="spellStart"/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foc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10cny=10</w:t>
            </w: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миль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proofErr w:type="spellStart"/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foc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доступно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2DD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Штраф за изменение и разницу в тарифах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25KG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</w:t>
            </w:r>
            <w:r w:rsidR="001D3763"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шт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7KG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20*30*40</w:t>
            </w:r>
          </w:p>
        </w:tc>
      </w:tr>
      <w:tr w:rsidR="007456C3" w:rsidRPr="005B0C95" w:rsidTr="007456C3">
        <w:trPr>
          <w:trHeight w:val="28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Эконом-стандарт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92%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60%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45%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20%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35%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10cny=8</w:t>
            </w: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миль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15</w:t>
            </w:r>
            <w:r w:rsidR="001D3763"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D3763"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cny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доступно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2DD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Штраф за изменение и разницу в тарифах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10KG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</w:pPr>
          </w:p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</w:t>
            </w:r>
            <w:r w:rsidR="001D3763"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шт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7KG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20*30*40</w:t>
            </w:r>
          </w:p>
        </w:tc>
      </w:tr>
      <w:tr w:rsidR="007456C3" w:rsidRPr="005B0C95" w:rsidTr="007456C3">
        <w:trPr>
          <w:trHeight w:val="286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84%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</w:tr>
      <w:tr w:rsidR="007456C3" w:rsidRPr="005B0C95" w:rsidTr="007456C3">
        <w:trPr>
          <w:trHeight w:val="286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76%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</w:tr>
      <w:tr w:rsidR="007456C3" w:rsidRPr="005B0C95" w:rsidTr="007456C3">
        <w:trPr>
          <w:trHeight w:val="286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68%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</w:tr>
      <w:tr w:rsidR="007456C3" w:rsidRPr="005B0C95" w:rsidTr="007456C3">
        <w:trPr>
          <w:trHeight w:val="286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60%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</w:tr>
      <w:tr w:rsidR="007456C3" w:rsidRPr="005B0C95" w:rsidTr="007456C3">
        <w:trPr>
          <w:trHeight w:val="286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54%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</w:tr>
      <w:tr w:rsidR="007456C3" w:rsidRPr="005B0C95" w:rsidTr="007456C3">
        <w:trPr>
          <w:trHeight w:val="286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48%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</w:tr>
      <w:tr w:rsidR="007456C3" w:rsidRPr="005B0C95" w:rsidTr="007456C3">
        <w:trPr>
          <w:trHeight w:val="286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42%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</w:tr>
      <w:tr w:rsidR="007456C3" w:rsidRPr="005B0C95" w:rsidTr="007456C3">
        <w:trPr>
          <w:trHeight w:val="286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456C3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Базовый</w:t>
            </w:r>
          </w:p>
          <w:p w:rsidR="001212DD" w:rsidRPr="005B0C95" w:rsidRDefault="007456C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эконом</w:t>
            </w:r>
            <w:r w:rsidR="001D3763"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212DD" w:rsidRPr="005B0C95" w:rsidRDefault="001212DD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</w:tr>
      <w:tr w:rsidR="007456C3" w:rsidRPr="005B0C95" w:rsidTr="007456C3">
        <w:trPr>
          <w:trHeight w:val="28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Эконом-дисконт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спеццена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95%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60%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80%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60%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Не начисляются</w:t>
            </w: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 xml:space="preserve">15 </w:t>
            </w:r>
            <w:proofErr w:type="spellStart"/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cny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sz w:val="18"/>
                <w:szCs w:val="18"/>
                <w:lang w:val="ru-RU"/>
              </w:rPr>
              <w:t>доступно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Штраф за изменение и разницу в тарифах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0KG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</w:pPr>
          </w:p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</w:t>
            </w: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шт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7KG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20*30*40</w:t>
            </w:r>
          </w:p>
        </w:tc>
      </w:tr>
      <w:tr w:rsidR="007456C3" w:rsidRPr="005B0C95" w:rsidTr="007456C3">
        <w:trPr>
          <w:trHeight w:val="286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спеццена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</w:tr>
      <w:tr w:rsidR="007456C3" w:rsidRPr="005B0C95" w:rsidTr="007456C3">
        <w:trPr>
          <w:trHeight w:val="286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спеццена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</w:tr>
      <w:tr w:rsidR="007456C3" w:rsidRPr="005B0C95" w:rsidTr="007456C3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Групповой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Групповой</w:t>
            </w:r>
          </w:p>
        </w:tc>
        <w:tc>
          <w:tcPr>
            <w:tcW w:w="1119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 xml:space="preserve">Согласно отдельной </w:t>
            </w: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policy</w:t>
            </w: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 xml:space="preserve"> конкретного тарифа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10KG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</w:t>
            </w: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шт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7KG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20*30*40</w:t>
            </w:r>
          </w:p>
        </w:tc>
      </w:tr>
      <w:tr w:rsidR="007456C3" w:rsidRPr="005B0C95" w:rsidTr="007456C3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Бесплатный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Бесплатный</w:t>
            </w:r>
          </w:p>
        </w:tc>
        <w:tc>
          <w:tcPr>
            <w:tcW w:w="11199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20KG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</w:t>
            </w: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шт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7KG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20*30*40</w:t>
            </w:r>
          </w:p>
        </w:tc>
      </w:tr>
      <w:tr w:rsidR="007456C3" w:rsidRPr="005B0C95" w:rsidTr="007456C3">
        <w:trPr>
          <w:trHeight w:val="28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lastRenderedPageBreak/>
              <w:t>Эконом за мили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Эконом за мили</w:t>
            </w:r>
          </w:p>
        </w:tc>
        <w:tc>
          <w:tcPr>
            <w:tcW w:w="11199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763" w:rsidRPr="005B0C95" w:rsidRDefault="001D3763" w:rsidP="007456C3">
            <w:pPr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20KG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1</w:t>
            </w: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шт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7KG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20*30*40</w:t>
            </w:r>
          </w:p>
        </w:tc>
      </w:tr>
      <w:tr w:rsidR="001D3763" w:rsidRPr="007456C3" w:rsidTr="007456C3">
        <w:trPr>
          <w:trHeight w:val="9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Акционный тариф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>Акционный продукт</w:t>
            </w:r>
          </w:p>
        </w:tc>
        <w:tc>
          <w:tcPr>
            <w:tcW w:w="136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D3763" w:rsidRPr="005B0C95" w:rsidRDefault="001D3763" w:rsidP="007456C3">
            <w:pPr>
              <w:widowControl/>
              <w:jc w:val="center"/>
              <w:textAlignment w:val="center"/>
              <w:rPr>
                <w:rFonts w:eastAsia="Microsoft YaHei"/>
                <w:color w:val="000000"/>
                <w:sz w:val="18"/>
                <w:szCs w:val="18"/>
                <w:lang w:val="ru-RU"/>
              </w:rPr>
            </w:pP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 xml:space="preserve">Согласно отдельной </w:t>
            </w: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</w:rPr>
              <w:t>policy</w:t>
            </w:r>
            <w:r w:rsidRPr="005B0C95">
              <w:rPr>
                <w:rFonts w:eastAsia="Microsoft YaHei"/>
                <w:color w:val="000000"/>
                <w:kern w:val="0"/>
                <w:sz w:val="18"/>
                <w:szCs w:val="18"/>
                <w:lang w:val="ru-RU"/>
              </w:rPr>
              <w:t xml:space="preserve"> конкретного тарифа</w:t>
            </w:r>
          </w:p>
        </w:tc>
      </w:tr>
    </w:tbl>
    <w:p w:rsidR="001B18F2" w:rsidRPr="005B0C95" w:rsidRDefault="001B18F2">
      <w:pPr>
        <w:spacing w:line="20" w:lineRule="exact"/>
        <w:rPr>
          <w:rFonts w:eastAsia="Microsoft YaHei"/>
          <w:sz w:val="28"/>
          <w:szCs w:val="28"/>
          <w:lang w:val="ru-RU"/>
        </w:rPr>
      </w:pPr>
    </w:p>
    <w:p w:rsidR="001B18F2" w:rsidRPr="005B0C95" w:rsidRDefault="001D3763">
      <w:pPr>
        <w:widowControl/>
        <w:rPr>
          <w:lang w:val="ru-RU"/>
        </w:rPr>
        <w:sectPr w:rsidR="001B18F2" w:rsidRPr="005B0C95" w:rsidSect="007456C3">
          <w:pgSz w:w="16838" w:h="11906" w:orient="landscape"/>
          <w:pgMar w:top="1800" w:right="1440" w:bottom="1800" w:left="284" w:header="851" w:footer="992" w:gutter="0"/>
          <w:cols w:space="720"/>
          <w:docGrid w:type="lines" w:linePitch="312"/>
        </w:sectPr>
      </w:pPr>
      <w:r w:rsidRPr="005B0C95">
        <w:rPr>
          <w:rFonts w:eastAsia="Microsoft YaHei"/>
          <w:kern w:val="0"/>
          <w:sz w:val="24"/>
          <w:lang w:val="ru-RU"/>
        </w:rPr>
        <w:t xml:space="preserve">Важно: Нормы провоза сдаваемого багажа для особых категорий пассажиров и CHD аналогичны стандартным нормам </w:t>
      </w:r>
      <w:r w:rsidRPr="005B0C95">
        <w:rPr>
          <w:rFonts w:eastAsia="Microsoft YaHei"/>
          <w:kern w:val="0"/>
          <w:sz w:val="24"/>
        </w:rPr>
        <w:t>RBD</w:t>
      </w:r>
      <w:r w:rsidRPr="005B0C95">
        <w:rPr>
          <w:rFonts w:eastAsia="Microsoft YaHei"/>
          <w:kern w:val="0"/>
          <w:sz w:val="24"/>
          <w:lang w:val="ru-RU"/>
        </w:rPr>
        <w:t xml:space="preserve">, </w:t>
      </w:r>
      <w:r w:rsidRPr="005B0C95">
        <w:rPr>
          <w:rFonts w:eastAsia="Microsoft YaHei"/>
          <w:kern w:val="0"/>
          <w:sz w:val="24"/>
        </w:rPr>
        <w:t>INF</w:t>
      </w:r>
      <w:r w:rsidRPr="005B0C95">
        <w:rPr>
          <w:rFonts w:eastAsia="Microsoft YaHei"/>
          <w:kern w:val="0"/>
          <w:sz w:val="24"/>
          <w:lang w:val="ru-RU"/>
        </w:rPr>
        <w:t xml:space="preserve"> – всегда 10 кг бесплатная норма вне зависимости от </w:t>
      </w:r>
      <w:r w:rsidRPr="005B0C95">
        <w:rPr>
          <w:rFonts w:eastAsia="Microsoft YaHei"/>
          <w:kern w:val="0"/>
          <w:sz w:val="24"/>
        </w:rPr>
        <w:t>RBD</w:t>
      </w:r>
    </w:p>
    <w:p w:rsidR="001B18F2" w:rsidRPr="007456C3" w:rsidRDefault="001B18F2" w:rsidP="007456C3">
      <w:pPr>
        <w:snapToGrid w:val="0"/>
        <w:spacing w:line="600" w:lineRule="exact"/>
        <w:rPr>
          <w:rFonts w:eastAsia="Microsoft YaHei"/>
          <w:sz w:val="28"/>
          <w:szCs w:val="28"/>
          <w:lang w:val="ru-RU"/>
        </w:rPr>
      </w:pPr>
    </w:p>
    <w:p w:rsidR="001B18F2" w:rsidRPr="005B0C95" w:rsidRDefault="00F84ABA">
      <w:pPr>
        <w:spacing w:line="600" w:lineRule="exact"/>
        <w:jc w:val="center"/>
        <w:rPr>
          <w:rFonts w:eastAsia="Arial Unicode MS"/>
          <w:b/>
          <w:sz w:val="28"/>
          <w:szCs w:val="28"/>
        </w:rPr>
      </w:pPr>
      <w:r w:rsidRPr="005B0C95">
        <w:rPr>
          <w:rFonts w:eastAsia="Arial Unicode MS"/>
          <w:b/>
          <w:sz w:val="28"/>
          <w:szCs w:val="28"/>
        </w:rPr>
        <w:t xml:space="preserve">Notice on Beijing Capital Airlines Domestic Flight </w:t>
      </w:r>
    </w:p>
    <w:p w:rsidR="001B18F2" w:rsidRPr="005B0C95" w:rsidRDefault="00F84ABA">
      <w:pPr>
        <w:spacing w:line="600" w:lineRule="exact"/>
        <w:jc w:val="center"/>
        <w:rPr>
          <w:rFonts w:eastAsia="Arial Unicode MS"/>
          <w:b/>
          <w:sz w:val="28"/>
          <w:szCs w:val="28"/>
        </w:rPr>
      </w:pPr>
      <w:r w:rsidRPr="005B0C95">
        <w:rPr>
          <w:rFonts w:eastAsia="Arial Unicode MS"/>
          <w:b/>
          <w:sz w:val="28"/>
          <w:szCs w:val="28"/>
        </w:rPr>
        <w:t>Branded Fares Product</w:t>
      </w:r>
    </w:p>
    <w:p w:rsidR="001B18F2" w:rsidRPr="005B0C95" w:rsidRDefault="001B18F2">
      <w:pPr>
        <w:adjustRightInd w:val="0"/>
        <w:snapToGrid w:val="0"/>
        <w:spacing w:line="600" w:lineRule="exact"/>
        <w:jc w:val="left"/>
        <w:rPr>
          <w:rFonts w:eastAsia="Arial Unicode MS"/>
          <w:sz w:val="24"/>
        </w:rPr>
      </w:pPr>
    </w:p>
    <w:p w:rsidR="001B18F2" w:rsidRPr="005B0C95" w:rsidRDefault="00F84ABA">
      <w:pPr>
        <w:adjustRightInd w:val="0"/>
        <w:snapToGrid w:val="0"/>
        <w:spacing w:line="600" w:lineRule="exact"/>
        <w:jc w:val="left"/>
        <w:rPr>
          <w:rFonts w:eastAsia="Arial Unicode MS"/>
          <w:sz w:val="24"/>
        </w:rPr>
      </w:pPr>
      <w:r w:rsidRPr="005B0C95">
        <w:rPr>
          <w:rFonts w:eastAsia="Arial Unicode MS"/>
          <w:sz w:val="24"/>
        </w:rPr>
        <w:t>The business units,</w:t>
      </w:r>
    </w:p>
    <w:p w:rsidR="001B18F2" w:rsidRPr="005B0C95" w:rsidRDefault="00F84ABA">
      <w:pPr>
        <w:adjustRightInd w:val="0"/>
        <w:snapToGrid w:val="0"/>
        <w:spacing w:line="600" w:lineRule="exact"/>
        <w:jc w:val="left"/>
        <w:rPr>
          <w:rFonts w:eastAsia="Arial Unicode MS"/>
          <w:sz w:val="24"/>
        </w:rPr>
      </w:pPr>
      <w:r w:rsidRPr="005B0C95">
        <w:rPr>
          <w:rFonts w:eastAsia="Arial Unicode MS"/>
          <w:kern w:val="0"/>
          <w:sz w:val="24"/>
        </w:rPr>
        <w:t>According to the requirements of differentiated services of the company, the Marketing &amp; Sales Department has formulated the domestic flight brand freight rate system scheme according to the market demand. Branded Fares Product is a product that provides passengers with additional services and related use restrictions through the "display" mode.</w:t>
      </w:r>
      <w:r w:rsidR="007456C3" w:rsidRPr="007456C3">
        <w:rPr>
          <w:rFonts w:eastAsia="Arial Unicode MS"/>
          <w:kern w:val="0"/>
          <w:sz w:val="24"/>
        </w:rPr>
        <w:t xml:space="preserve"> </w:t>
      </w:r>
      <w:bookmarkStart w:id="0" w:name="_GoBack"/>
      <w:bookmarkEnd w:id="0"/>
      <w:r w:rsidRPr="005B0C95">
        <w:rPr>
          <w:rFonts w:eastAsia="Arial Unicode MS"/>
          <w:kern w:val="0"/>
          <w:sz w:val="24"/>
        </w:rPr>
        <w:t xml:space="preserve">The plan will be implemented from 8 March, 2019 (inclusive).  </w:t>
      </w:r>
    </w:p>
    <w:p w:rsidR="001B18F2" w:rsidRPr="005B0C95" w:rsidRDefault="001B18F2">
      <w:pPr>
        <w:adjustRightInd w:val="0"/>
        <w:snapToGrid w:val="0"/>
        <w:spacing w:line="600" w:lineRule="exact"/>
        <w:jc w:val="left"/>
        <w:rPr>
          <w:rFonts w:eastAsia="Arial Unicode MS"/>
          <w:sz w:val="24"/>
        </w:rPr>
      </w:pPr>
    </w:p>
    <w:p w:rsidR="001B18F2" w:rsidRPr="005B0C95" w:rsidRDefault="001B18F2">
      <w:pPr>
        <w:adjustRightInd w:val="0"/>
        <w:snapToGrid w:val="0"/>
        <w:spacing w:line="600" w:lineRule="exact"/>
        <w:jc w:val="left"/>
        <w:rPr>
          <w:rFonts w:eastAsia="Arial Unicode MS"/>
          <w:sz w:val="24"/>
        </w:rPr>
      </w:pPr>
    </w:p>
    <w:p w:rsidR="001B18F2" w:rsidRPr="005B0C95" w:rsidRDefault="001B18F2">
      <w:pPr>
        <w:adjustRightInd w:val="0"/>
        <w:snapToGrid w:val="0"/>
        <w:spacing w:line="600" w:lineRule="exact"/>
        <w:jc w:val="left"/>
        <w:rPr>
          <w:rFonts w:eastAsia="Arial Unicode MS"/>
          <w:sz w:val="24"/>
        </w:rPr>
      </w:pPr>
    </w:p>
    <w:p w:rsidR="001B18F2" w:rsidRPr="005B0C95" w:rsidRDefault="001B18F2">
      <w:pPr>
        <w:adjustRightInd w:val="0"/>
        <w:snapToGrid w:val="0"/>
        <w:spacing w:line="600" w:lineRule="exact"/>
        <w:jc w:val="left"/>
        <w:rPr>
          <w:rFonts w:eastAsia="Arial Unicode MS"/>
          <w:sz w:val="24"/>
        </w:rPr>
      </w:pPr>
    </w:p>
    <w:p w:rsidR="001B18F2" w:rsidRPr="005B0C95" w:rsidRDefault="001B18F2">
      <w:pPr>
        <w:adjustRightInd w:val="0"/>
        <w:snapToGrid w:val="0"/>
        <w:spacing w:line="600" w:lineRule="exact"/>
        <w:jc w:val="left"/>
        <w:rPr>
          <w:rFonts w:eastAsia="Arial Unicode MS"/>
          <w:sz w:val="24"/>
        </w:rPr>
      </w:pPr>
    </w:p>
    <w:p w:rsidR="001B18F2" w:rsidRPr="005B0C95" w:rsidRDefault="001B18F2">
      <w:pPr>
        <w:adjustRightInd w:val="0"/>
        <w:snapToGrid w:val="0"/>
        <w:spacing w:line="600" w:lineRule="exact"/>
        <w:jc w:val="left"/>
        <w:rPr>
          <w:rFonts w:eastAsia="Arial Unicode MS"/>
          <w:sz w:val="24"/>
        </w:rPr>
      </w:pPr>
    </w:p>
    <w:p w:rsidR="001B18F2" w:rsidRPr="005B0C95" w:rsidRDefault="001B18F2">
      <w:pPr>
        <w:adjustRightInd w:val="0"/>
        <w:snapToGrid w:val="0"/>
        <w:spacing w:line="600" w:lineRule="exact"/>
        <w:jc w:val="left"/>
        <w:rPr>
          <w:rFonts w:eastAsia="Arial Unicode MS"/>
          <w:sz w:val="24"/>
        </w:rPr>
      </w:pPr>
    </w:p>
    <w:p w:rsidR="001B18F2" w:rsidRPr="005B0C95" w:rsidRDefault="001B18F2">
      <w:pPr>
        <w:adjustRightInd w:val="0"/>
        <w:snapToGrid w:val="0"/>
        <w:spacing w:line="600" w:lineRule="exact"/>
        <w:jc w:val="left"/>
        <w:rPr>
          <w:rFonts w:eastAsia="Arial Unicode MS"/>
          <w:sz w:val="24"/>
        </w:rPr>
      </w:pPr>
    </w:p>
    <w:sectPr w:rsidR="001B18F2" w:rsidRPr="005B0C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574" w:rsidRDefault="00584574">
      <w:pPr>
        <w:spacing w:after="0" w:line="240" w:lineRule="auto"/>
      </w:pPr>
      <w:r>
        <w:separator/>
      </w:r>
    </w:p>
  </w:endnote>
  <w:endnote w:type="continuationSeparator" w:id="0">
    <w:p w:rsidR="00584574" w:rsidRDefault="0058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F2" w:rsidRDefault="00FA5F8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53035" cy="328295"/>
              <wp:effectExtent l="0" t="0" r="12065" b="8255"/>
              <wp:wrapNone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32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B18F2" w:rsidRDefault="00F84ABA">
                          <w:pPr>
                            <w:pStyle w:val="Foo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Calibri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456C3">
                            <w:rPr>
                              <w:rFonts w:cs="Calibr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cs="Calibr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12.05pt;height:25.85pt;z-index:25165977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tPJwIAACwEAAAOAAAAZHJzL2Uyb0RvYy54bWysU02O0zAU3iNxB8t7mrRVR0PUdFRmVIRU&#10;MSMNiLXr2E2E7WfZbpNyALgBKzaz51w9B89O046AFWLjfPH7/L3/+U2nFdkL5xswJR2PckqE4VA1&#10;ZlvSjx9Wr64p8YGZiikwoqQH4enN4uWLeWsLMYEaVCUcQRHji9aWtA7BFlnmeS008yOwwqBRgtMs&#10;4K/bZpVjLaprlU3y/CprwVXWARfe4+1db6SLpC+l4OFeSi8CUSXF2EI6XTo38cwWc1ZsHbN1w09h&#10;sH+IQrPGoNOz1B0LjOxc84eUbrgDDzKMOOgMpGy4SDlgNuP8t2wea2ZFygWL4+25TP7/yfL3+wdH&#10;mqqkU0oM09ii4/dvxx8/j09fySSWp7W+QNajRV7o3kCHbU6persG/tkjJXvG6R94ZMdydNLp+MVE&#10;CT7EDhzOVRddIDyqzab5dEYJR9N0cj15PYtus8tj63x4K0CTCErqsKkpALZf+9BTB0r0ZWDVKIX3&#10;rFCGtCW9ms7y9OBsQXFlIkGkETnJxCz6wCMK3aZDkQg3UB0wewf9+HjLVw2GsmY+PDCH84J54Q6E&#10;ezykAnQJJ0RJDe7L3+4jH9uIVkpanL+SGlwQStQ7g+2NozoAN4DNAMxO3wIO9Bh3y/IE8YELaoDS&#10;gf6Ei7GMPtDEDEdPJQ0DvA39DuBicbFcJhIOpGVhbR4tv7R4uQtYzlTlSyVOHceRTH06rU+c+ef/&#10;iXVZ8sUvAAAA//8DAFBLAwQUAAYACAAAACEAihZYrNwAAAADAQAADwAAAGRycy9kb3ducmV2Lnht&#10;bEyPwU7DMBBE70j8g7VI3KiTNECVxqkiJA5IXGg4wM2Nt0nUeG3F2zb06zFc4LLSaEYzb8vNbEdx&#10;wikMjhSkiwQEUuvMQJ2C9+b5bgUisCajR0eo4AsDbKrrq1IXxp3pDU9b7kQsoVBoBT2zL6QMbY9W&#10;h4XzSNHbu8lqjnLqpJn0OZbbUWZJ8iCtHigu9NrjU4/tYXu0CvjFr7K6u+T+9fK5b5p6GfKPpVK3&#10;N3O9BsE4818YfvAjOlSRaeeOZIIYFcRH+PdGL8tTEDsF9+kjyKqU/9mrbwAAAP//AwBQSwECLQAU&#10;AAYACAAAACEAtoM4kv4AAADhAQAAEwAAAAAAAAAAAAAAAAAAAAAAW0NvbnRlbnRfVHlwZXNdLnht&#10;bFBLAQItABQABgAIAAAAIQA4/SH/1gAAAJQBAAALAAAAAAAAAAAAAAAAAC8BAABfcmVscy8ucmVs&#10;c1BLAQItABQABgAIAAAAIQDA9YtPJwIAACwEAAAOAAAAAAAAAAAAAAAAAC4CAABkcnMvZTJvRG9j&#10;LnhtbFBLAQItABQABgAIAAAAIQCKFlis3AAAAAMBAAAPAAAAAAAAAAAAAAAAAIEEAABkcnMvZG93&#10;bnJldi54bWxQSwUGAAAAAAQABADzAAAAigUAAAAA&#10;" filled="f" stroked="f" strokeweight=".5pt">
              <v:path arrowok="t"/>
              <v:textbox style="mso-fit-shape-to-text:t" inset="0,0,0,0">
                <w:txbxContent>
                  <w:p w:rsidR="001B18F2" w:rsidRDefault="00F84ABA">
                    <w:pPr>
                      <w:pStyle w:val="Footer"/>
                      <w:rPr>
                        <w:rFonts w:cs="Calibri"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Calibri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cs="Calibri"/>
                        <w:sz w:val="24"/>
                        <w:szCs w:val="24"/>
                      </w:rPr>
                      <w:fldChar w:fldCharType="separate"/>
                    </w:r>
                    <w:r w:rsidR="007456C3">
                      <w:rPr>
                        <w:rFonts w:cs="Calibri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cs="Calibr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574" w:rsidRDefault="00584574">
      <w:pPr>
        <w:spacing w:after="0" w:line="240" w:lineRule="auto"/>
      </w:pPr>
      <w:r>
        <w:separator/>
      </w:r>
    </w:p>
  </w:footnote>
  <w:footnote w:type="continuationSeparator" w:id="0">
    <w:p w:rsidR="00584574" w:rsidRDefault="00584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C566C0"/>
    <w:multiLevelType w:val="multilevel"/>
    <w:tmpl w:val="A7C566C0"/>
    <w:lvl w:ilvl="0">
      <w:start w:val="1"/>
      <w:numFmt w:val="decimal"/>
      <w:lvlText w:val="%1"/>
      <w:lvlJc w:val="left"/>
    </w:lvl>
    <w:lvl w:ilvl="1">
      <w:start w:val="1"/>
      <w:numFmt w:val="decimal"/>
      <w:suff w:val="space"/>
      <w:lvlText w:val="%1.%2"/>
      <w:lvlJc w:val="left"/>
      <w:pPr>
        <w:ind w:left="56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56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56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56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56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56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5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05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07"/>
    <w:rsid w:val="00040AC1"/>
    <w:rsid w:val="00050217"/>
    <w:rsid w:val="000E14FB"/>
    <w:rsid w:val="000E71E9"/>
    <w:rsid w:val="000E7742"/>
    <w:rsid w:val="001212DD"/>
    <w:rsid w:val="00140363"/>
    <w:rsid w:val="00191A34"/>
    <w:rsid w:val="001B18F2"/>
    <w:rsid w:val="001B47DB"/>
    <w:rsid w:val="001D04C5"/>
    <w:rsid w:val="001D3763"/>
    <w:rsid w:val="002146B1"/>
    <w:rsid w:val="002B231D"/>
    <w:rsid w:val="002B38D9"/>
    <w:rsid w:val="002D1DBA"/>
    <w:rsid w:val="002E1424"/>
    <w:rsid w:val="002E418E"/>
    <w:rsid w:val="00314173"/>
    <w:rsid w:val="003234FD"/>
    <w:rsid w:val="00330D52"/>
    <w:rsid w:val="00330F68"/>
    <w:rsid w:val="00331182"/>
    <w:rsid w:val="00343D2F"/>
    <w:rsid w:val="00350C42"/>
    <w:rsid w:val="003A486D"/>
    <w:rsid w:val="003C2FE2"/>
    <w:rsid w:val="003C6A06"/>
    <w:rsid w:val="003C7DB6"/>
    <w:rsid w:val="003F2EEA"/>
    <w:rsid w:val="003F3137"/>
    <w:rsid w:val="0040564E"/>
    <w:rsid w:val="00427CD9"/>
    <w:rsid w:val="004B4735"/>
    <w:rsid w:val="004D7776"/>
    <w:rsid w:val="0052727D"/>
    <w:rsid w:val="00545762"/>
    <w:rsid w:val="005733AA"/>
    <w:rsid w:val="00584574"/>
    <w:rsid w:val="00586BC3"/>
    <w:rsid w:val="005A7B23"/>
    <w:rsid w:val="005B0C95"/>
    <w:rsid w:val="005B3E2D"/>
    <w:rsid w:val="006236A7"/>
    <w:rsid w:val="00625529"/>
    <w:rsid w:val="0067155B"/>
    <w:rsid w:val="006A0B79"/>
    <w:rsid w:val="007042AD"/>
    <w:rsid w:val="00720BC3"/>
    <w:rsid w:val="007456C3"/>
    <w:rsid w:val="00786B86"/>
    <w:rsid w:val="0079716D"/>
    <w:rsid w:val="007E00E2"/>
    <w:rsid w:val="00832B07"/>
    <w:rsid w:val="00832FC1"/>
    <w:rsid w:val="00846EA1"/>
    <w:rsid w:val="0085111D"/>
    <w:rsid w:val="00852899"/>
    <w:rsid w:val="008B123D"/>
    <w:rsid w:val="00902818"/>
    <w:rsid w:val="00904C88"/>
    <w:rsid w:val="00906F8E"/>
    <w:rsid w:val="009125B4"/>
    <w:rsid w:val="00920AF6"/>
    <w:rsid w:val="009241EC"/>
    <w:rsid w:val="00934DC0"/>
    <w:rsid w:val="00947636"/>
    <w:rsid w:val="00947C57"/>
    <w:rsid w:val="00965E07"/>
    <w:rsid w:val="009751A8"/>
    <w:rsid w:val="009A195E"/>
    <w:rsid w:val="009A32AF"/>
    <w:rsid w:val="009B5E50"/>
    <w:rsid w:val="009F2DDD"/>
    <w:rsid w:val="00A46518"/>
    <w:rsid w:val="00A86EC0"/>
    <w:rsid w:val="00AA0B89"/>
    <w:rsid w:val="00AA7394"/>
    <w:rsid w:val="00AB15A8"/>
    <w:rsid w:val="00AE7549"/>
    <w:rsid w:val="00B70329"/>
    <w:rsid w:val="00B70480"/>
    <w:rsid w:val="00B731C2"/>
    <w:rsid w:val="00B95A4D"/>
    <w:rsid w:val="00BB1FBD"/>
    <w:rsid w:val="00C5054C"/>
    <w:rsid w:val="00C9383F"/>
    <w:rsid w:val="00C96991"/>
    <w:rsid w:val="00CE6660"/>
    <w:rsid w:val="00CF3F03"/>
    <w:rsid w:val="00D370D3"/>
    <w:rsid w:val="00DA04F0"/>
    <w:rsid w:val="00DA4996"/>
    <w:rsid w:val="00DF6F62"/>
    <w:rsid w:val="00E0046F"/>
    <w:rsid w:val="00E45A83"/>
    <w:rsid w:val="00E72511"/>
    <w:rsid w:val="00E77FCC"/>
    <w:rsid w:val="00EA3597"/>
    <w:rsid w:val="00EA3D23"/>
    <w:rsid w:val="00F550B8"/>
    <w:rsid w:val="00F84ABA"/>
    <w:rsid w:val="00FA06C0"/>
    <w:rsid w:val="00FA5F8A"/>
    <w:rsid w:val="00FA60EE"/>
    <w:rsid w:val="00FF030D"/>
    <w:rsid w:val="015752D3"/>
    <w:rsid w:val="039609ED"/>
    <w:rsid w:val="040E2289"/>
    <w:rsid w:val="0498141D"/>
    <w:rsid w:val="04AE165E"/>
    <w:rsid w:val="05072E85"/>
    <w:rsid w:val="052138EC"/>
    <w:rsid w:val="05B966B7"/>
    <w:rsid w:val="06213749"/>
    <w:rsid w:val="063D71FB"/>
    <w:rsid w:val="068F6718"/>
    <w:rsid w:val="06E02C03"/>
    <w:rsid w:val="074955B0"/>
    <w:rsid w:val="07977ECB"/>
    <w:rsid w:val="07D67EC3"/>
    <w:rsid w:val="08083952"/>
    <w:rsid w:val="08EB7F58"/>
    <w:rsid w:val="093D39FF"/>
    <w:rsid w:val="0A7B50A9"/>
    <w:rsid w:val="0B783295"/>
    <w:rsid w:val="0B9D4836"/>
    <w:rsid w:val="0BAF3C85"/>
    <w:rsid w:val="0BB67E82"/>
    <w:rsid w:val="0BD01048"/>
    <w:rsid w:val="0C792E43"/>
    <w:rsid w:val="0C823EF4"/>
    <w:rsid w:val="0E4A0949"/>
    <w:rsid w:val="0FC43882"/>
    <w:rsid w:val="0FCB4CE1"/>
    <w:rsid w:val="0FDE5FCB"/>
    <w:rsid w:val="11C36E2C"/>
    <w:rsid w:val="12C85C70"/>
    <w:rsid w:val="12D35025"/>
    <w:rsid w:val="15867759"/>
    <w:rsid w:val="16161C1B"/>
    <w:rsid w:val="16FB4AE3"/>
    <w:rsid w:val="174526E0"/>
    <w:rsid w:val="17552FD3"/>
    <w:rsid w:val="178A302F"/>
    <w:rsid w:val="18DC112A"/>
    <w:rsid w:val="19C01230"/>
    <w:rsid w:val="1A0413B3"/>
    <w:rsid w:val="1ADB6229"/>
    <w:rsid w:val="1AE11644"/>
    <w:rsid w:val="1B811DB2"/>
    <w:rsid w:val="1C294F96"/>
    <w:rsid w:val="1C5F2E02"/>
    <w:rsid w:val="1D3D148B"/>
    <w:rsid w:val="1D573412"/>
    <w:rsid w:val="1E12491F"/>
    <w:rsid w:val="1E1E72C9"/>
    <w:rsid w:val="1F8D088A"/>
    <w:rsid w:val="1FEC518E"/>
    <w:rsid w:val="20941352"/>
    <w:rsid w:val="20F00FB7"/>
    <w:rsid w:val="222A276A"/>
    <w:rsid w:val="22934E2F"/>
    <w:rsid w:val="232B5C6A"/>
    <w:rsid w:val="23FC6BBA"/>
    <w:rsid w:val="256D54C7"/>
    <w:rsid w:val="266218A7"/>
    <w:rsid w:val="26FB06A0"/>
    <w:rsid w:val="27A67662"/>
    <w:rsid w:val="27AC4D50"/>
    <w:rsid w:val="286E7429"/>
    <w:rsid w:val="28717B94"/>
    <w:rsid w:val="287651D0"/>
    <w:rsid w:val="28E44797"/>
    <w:rsid w:val="2A3C5315"/>
    <w:rsid w:val="2A55749F"/>
    <w:rsid w:val="2AAB2906"/>
    <w:rsid w:val="2BA4276E"/>
    <w:rsid w:val="2D8B7171"/>
    <w:rsid w:val="2E0010CE"/>
    <w:rsid w:val="2E106C7F"/>
    <w:rsid w:val="2E600A35"/>
    <w:rsid w:val="2ED46CF7"/>
    <w:rsid w:val="2FAF26AB"/>
    <w:rsid w:val="30E24D95"/>
    <w:rsid w:val="314F3AAF"/>
    <w:rsid w:val="31C32B72"/>
    <w:rsid w:val="34071BB0"/>
    <w:rsid w:val="34420EB8"/>
    <w:rsid w:val="372B051C"/>
    <w:rsid w:val="37481D6A"/>
    <w:rsid w:val="37CE41E7"/>
    <w:rsid w:val="37F22729"/>
    <w:rsid w:val="385C5CE6"/>
    <w:rsid w:val="388459BD"/>
    <w:rsid w:val="38990554"/>
    <w:rsid w:val="39B217BF"/>
    <w:rsid w:val="3A3C5FFF"/>
    <w:rsid w:val="3A5F08E6"/>
    <w:rsid w:val="3B25176F"/>
    <w:rsid w:val="3B621E29"/>
    <w:rsid w:val="3B6746A7"/>
    <w:rsid w:val="3BA00B85"/>
    <w:rsid w:val="3C1172DF"/>
    <w:rsid w:val="3C24586C"/>
    <w:rsid w:val="3C334529"/>
    <w:rsid w:val="3CAF4516"/>
    <w:rsid w:val="3E773072"/>
    <w:rsid w:val="3EDB152F"/>
    <w:rsid w:val="402B09E6"/>
    <w:rsid w:val="40880974"/>
    <w:rsid w:val="408D2D51"/>
    <w:rsid w:val="4102288E"/>
    <w:rsid w:val="41153C69"/>
    <w:rsid w:val="41E841E3"/>
    <w:rsid w:val="42632D26"/>
    <w:rsid w:val="446D3625"/>
    <w:rsid w:val="448F4BD7"/>
    <w:rsid w:val="44D45C2C"/>
    <w:rsid w:val="44E54251"/>
    <w:rsid w:val="456158C1"/>
    <w:rsid w:val="4665409B"/>
    <w:rsid w:val="46F21892"/>
    <w:rsid w:val="47C76B2F"/>
    <w:rsid w:val="47E170E7"/>
    <w:rsid w:val="48323201"/>
    <w:rsid w:val="48D03DBE"/>
    <w:rsid w:val="49792442"/>
    <w:rsid w:val="4A330D25"/>
    <w:rsid w:val="4A3F3ABB"/>
    <w:rsid w:val="4A616416"/>
    <w:rsid w:val="4A8746F3"/>
    <w:rsid w:val="4A962FA6"/>
    <w:rsid w:val="4ABA06C7"/>
    <w:rsid w:val="4B135F48"/>
    <w:rsid w:val="4C1633AF"/>
    <w:rsid w:val="4C263529"/>
    <w:rsid w:val="4CA4249E"/>
    <w:rsid w:val="4D9275F7"/>
    <w:rsid w:val="4E201CDF"/>
    <w:rsid w:val="4E266242"/>
    <w:rsid w:val="4E365157"/>
    <w:rsid w:val="4F700787"/>
    <w:rsid w:val="4FC35A6C"/>
    <w:rsid w:val="5057525F"/>
    <w:rsid w:val="52292E4B"/>
    <w:rsid w:val="5324679B"/>
    <w:rsid w:val="539324F2"/>
    <w:rsid w:val="54495026"/>
    <w:rsid w:val="54D7104B"/>
    <w:rsid w:val="550A4BF3"/>
    <w:rsid w:val="559A488F"/>
    <w:rsid w:val="55AC52AE"/>
    <w:rsid w:val="5671475C"/>
    <w:rsid w:val="57226B2F"/>
    <w:rsid w:val="573C5145"/>
    <w:rsid w:val="58324A51"/>
    <w:rsid w:val="588D723E"/>
    <w:rsid w:val="5A430549"/>
    <w:rsid w:val="5A5975C7"/>
    <w:rsid w:val="5A7504EB"/>
    <w:rsid w:val="5BFB3772"/>
    <w:rsid w:val="5C22040F"/>
    <w:rsid w:val="5D8E7C3B"/>
    <w:rsid w:val="5DAD3264"/>
    <w:rsid w:val="5DD017A4"/>
    <w:rsid w:val="5DF550F3"/>
    <w:rsid w:val="5E3206A3"/>
    <w:rsid w:val="5E34433A"/>
    <w:rsid w:val="5E6D568A"/>
    <w:rsid w:val="5F9A2138"/>
    <w:rsid w:val="5FB95FEC"/>
    <w:rsid w:val="60242420"/>
    <w:rsid w:val="60694296"/>
    <w:rsid w:val="60B75B78"/>
    <w:rsid w:val="63473A50"/>
    <w:rsid w:val="634F2B9B"/>
    <w:rsid w:val="64680AE5"/>
    <w:rsid w:val="64766277"/>
    <w:rsid w:val="666C56EA"/>
    <w:rsid w:val="669549AF"/>
    <w:rsid w:val="66F15BD2"/>
    <w:rsid w:val="670616A8"/>
    <w:rsid w:val="67E8324B"/>
    <w:rsid w:val="6941379F"/>
    <w:rsid w:val="696E79A0"/>
    <w:rsid w:val="698E4138"/>
    <w:rsid w:val="6BDD33C5"/>
    <w:rsid w:val="6CF04C40"/>
    <w:rsid w:val="6D1F6AA7"/>
    <w:rsid w:val="6D480138"/>
    <w:rsid w:val="6DC7029D"/>
    <w:rsid w:val="6DD133B3"/>
    <w:rsid w:val="6DFD0CDE"/>
    <w:rsid w:val="70FC5D7D"/>
    <w:rsid w:val="71362236"/>
    <w:rsid w:val="72A83240"/>
    <w:rsid w:val="732E6EE5"/>
    <w:rsid w:val="733B4C8D"/>
    <w:rsid w:val="73E50AB8"/>
    <w:rsid w:val="74447B87"/>
    <w:rsid w:val="74895FF4"/>
    <w:rsid w:val="763B3920"/>
    <w:rsid w:val="77593A65"/>
    <w:rsid w:val="77AD290E"/>
    <w:rsid w:val="77B80C3D"/>
    <w:rsid w:val="780A2B2E"/>
    <w:rsid w:val="78180EE6"/>
    <w:rsid w:val="782839A5"/>
    <w:rsid w:val="78BA4FA6"/>
    <w:rsid w:val="7A106FAE"/>
    <w:rsid w:val="7A227C18"/>
    <w:rsid w:val="7A79517D"/>
    <w:rsid w:val="7ADC4B4F"/>
    <w:rsid w:val="7B907ECC"/>
    <w:rsid w:val="7C377754"/>
    <w:rsid w:val="7D745AE5"/>
    <w:rsid w:val="7D8F4956"/>
    <w:rsid w:val="7D8F4B38"/>
    <w:rsid w:val="7DB855D0"/>
    <w:rsid w:val="7DF14A85"/>
    <w:rsid w:val="7EB43944"/>
    <w:rsid w:val="7ED7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uiPriority="59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jc w:val="left"/>
    </w:pPr>
  </w:style>
  <w:style w:type="paragraph" w:styleId="BodyText">
    <w:name w:val="Body Text"/>
    <w:basedOn w:val="Normal"/>
    <w:uiPriority w:val="99"/>
    <w:unhideWhenUsed/>
    <w:qFormat/>
    <w:pPr>
      <w:spacing w:after="120"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CommentReference">
    <w:name w:val="annotation reference"/>
    <w:uiPriority w:val="99"/>
    <w:unhideWhenUsed/>
    <w:qFormat/>
    <w:rPr>
      <w:sz w:val="21"/>
      <w:szCs w:val="21"/>
    </w:rPr>
  </w:style>
  <w:style w:type="table" w:styleId="TableGrid">
    <w:name w:val="Table Grid"/>
    <w:basedOn w:val="TableNormal"/>
    <w:uiPriority w:val="59"/>
    <w:qFormat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msolistparagraph0">
    <w:name w:val="msolistparagraph"/>
    <w:basedOn w:val="Normal"/>
    <w:pPr>
      <w:widowControl/>
      <w:ind w:firstLine="420"/>
    </w:pPr>
    <w:rPr>
      <w:rFonts w:ascii="Calibri" w:hAnsi="Calibri"/>
      <w:kern w:val="0"/>
      <w:sz w:val="21"/>
      <w:szCs w:val="21"/>
    </w:rPr>
  </w:style>
  <w:style w:type="character" w:customStyle="1" w:styleId="a">
    <w:name w:val="主题"/>
    <w:uiPriority w:val="1"/>
    <w:qFormat/>
    <w:rPr>
      <w:rFonts w:eastAsia="SimSun"/>
      <w:sz w:val="28"/>
    </w:rPr>
  </w:style>
  <w:style w:type="character" w:customStyle="1" w:styleId="HeaderChar">
    <w:name w:val="Header Char"/>
    <w:link w:val="Header"/>
    <w:uiPriority w:val="99"/>
    <w:qFormat/>
    <w:rPr>
      <w:sz w:val="18"/>
      <w:szCs w:val="18"/>
    </w:rPr>
  </w:style>
  <w:style w:type="character" w:customStyle="1" w:styleId="font41">
    <w:name w:val="font41"/>
    <w:qFormat/>
    <w:rPr>
      <w:rFonts w:ascii="SimSun" w:eastAsia="SimSun" w:hAnsi="SimSun" w:cs="SimSun" w:hint="eastAsia"/>
      <w:b/>
      <w:color w:val="000000"/>
      <w:sz w:val="22"/>
      <w:szCs w:val="22"/>
      <w:u w:val="none"/>
    </w:rPr>
  </w:style>
  <w:style w:type="character" w:customStyle="1" w:styleId="111">
    <w:name w:val="占位符文本111"/>
    <w:uiPriority w:val="99"/>
    <w:semiHidden/>
    <w:qFormat/>
    <w:rPr>
      <w:color w:val="808080"/>
    </w:rPr>
  </w:style>
  <w:style w:type="character" w:customStyle="1" w:styleId="emailstyle15">
    <w:name w:val="emailstyle15"/>
    <w:rPr>
      <w:rFonts w:ascii="Calibri" w:eastAsia="SimSun" w:hAnsi="Calibri" w:cs="Times New Roman" w:hint="default"/>
      <w:color w:val="1F497D"/>
      <w:sz w:val="21"/>
      <w:szCs w:val="22"/>
    </w:rPr>
  </w:style>
  <w:style w:type="character" w:customStyle="1" w:styleId="FooterChar">
    <w:name w:val="Footer Char"/>
    <w:link w:val="Footer"/>
    <w:uiPriority w:val="99"/>
    <w:qFormat/>
    <w:rPr>
      <w:sz w:val="18"/>
      <w:szCs w:val="18"/>
    </w:rPr>
  </w:style>
  <w:style w:type="character" w:customStyle="1" w:styleId="1">
    <w:name w:val="占位符文本1"/>
    <w:uiPriority w:val="99"/>
    <w:semiHidden/>
    <w:qFormat/>
    <w:rPr>
      <w:color w:val="808080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ommentTextChar">
    <w:name w:val="Comment Text Char"/>
    <w:link w:val="CommentText"/>
    <w:uiPriority w:val="99"/>
    <w:semiHidden/>
    <w:qFormat/>
    <w:rPr>
      <w:kern w:val="2"/>
      <w:sz w:val="30"/>
      <w:szCs w:val="24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font61">
    <w:name w:val="font61"/>
    <w:rPr>
      <w:rFonts w:ascii="SimSun" w:eastAsia="SimSun" w:hAnsi="SimSun" w:cs="SimSun" w:hint="eastAsia"/>
      <w:b/>
      <w:color w:val="000000"/>
      <w:sz w:val="22"/>
      <w:szCs w:val="22"/>
      <w:u w:val="none"/>
    </w:rPr>
  </w:style>
  <w:style w:type="character" w:customStyle="1" w:styleId="font11">
    <w:name w:val="font11"/>
    <w:qFormat/>
    <w:rPr>
      <w:rFonts w:ascii="SimSun" w:eastAsia="SimSun" w:hAnsi="SimSun" w:cs="SimSun" w:hint="eastAsia"/>
      <w:b/>
      <w:color w:val="000000"/>
      <w:sz w:val="20"/>
      <w:szCs w:val="20"/>
      <w:u w:val="none"/>
    </w:rPr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  <w:kern w:val="2"/>
      <w:sz w:val="30"/>
      <w:szCs w:val="24"/>
    </w:rPr>
  </w:style>
  <w:style w:type="character" w:customStyle="1" w:styleId="font01">
    <w:name w:val="font01"/>
    <w:qFormat/>
    <w:rPr>
      <w:rFonts w:ascii="FangSong_GB2312" w:eastAsia="FangSong_GB2312" w:cs="FangSong_GB2312" w:hint="default"/>
      <w:b/>
      <w:color w:val="000000"/>
      <w:sz w:val="20"/>
      <w:szCs w:val="20"/>
      <w:u w:val="none"/>
    </w:rPr>
  </w:style>
  <w:style w:type="character" w:customStyle="1" w:styleId="font21">
    <w:name w:val="font21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4">
    <w:name w:val="样式4"/>
    <w:uiPriority w:val="1"/>
    <w:qFormat/>
    <w:rPr>
      <w:rFonts w:eastAsia="SimSun"/>
      <w:sz w:val="24"/>
    </w:rPr>
  </w:style>
  <w:style w:type="character" w:customStyle="1" w:styleId="content">
    <w:name w:val="conte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uiPriority="59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jc w:val="left"/>
    </w:pPr>
  </w:style>
  <w:style w:type="paragraph" w:styleId="BodyText">
    <w:name w:val="Body Text"/>
    <w:basedOn w:val="Normal"/>
    <w:uiPriority w:val="99"/>
    <w:unhideWhenUsed/>
    <w:qFormat/>
    <w:pPr>
      <w:spacing w:after="120"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CommentReference">
    <w:name w:val="annotation reference"/>
    <w:uiPriority w:val="99"/>
    <w:unhideWhenUsed/>
    <w:qFormat/>
    <w:rPr>
      <w:sz w:val="21"/>
      <w:szCs w:val="21"/>
    </w:rPr>
  </w:style>
  <w:style w:type="table" w:styleId="TableGrid">
    <w:name w:val="Table Grid"/>
    <w:basedOn w:val="TableNormal"/>
    <w:uiPriority w:val="59"/>
    <w:qFormat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msolistparagraph0">
    <w:name w:val="msolistparagraph"/>
    <w:basedOn w:val="Normal"/>
    <w:pPr>
      <w:widowControl/>
      <w:ind w:firstLine="420"/>
    </w:pPr>
    <w:rPr>
      <w:rFonts w:ascii="Calibri" w:hAnsi="Calibri"/>
      <w:kern w:val="0"/>
      <w:sz w:val="21"/>
      <w:szCs w:val="21"/>
    </w:rPr>
  </w:style>
  <w:style w:type="character" w:customStyle="1" w:styleId="a">
    <w:name w:val="主题"/>
    <w:uiPriority w:val="1"/>
    <w:qFormat/>
    <w:rPr>
      <w:rFonts w:eastAsia="SimSun"/>
      <w:sz w:val="28"/>
    </w:rPr>
  </w:style>
  <w:style w:type="character" w:customStyle="1" w:styleId="HeaderChar">
    <w:name w:val="Header Char"/>
    <w:link w:val="Header"/>
    <w:uiPriority w:val="99"/>
    <w:qFormat/>
    <w:rPr>
      <w:sz w:val="18"/>
      <w:szCs w:val="18"/>
    </w:rPr>
  </w:style>
  <w:style w:type="character" w:customStyle="1" w:styleId="font41">
    <w:name w:val="font41"/>
    <w:qFormat/>
    <w:rPr>
      <w:rFonts w:ascii="SimSun" w:eastAsia="SimSun" w:hAnsi="SimSun" w:cs="SimSun" w:hint="eastAsia"/>
      <w:b/>
      <w:color w:val="000000"/>
      <w:sz w:val="22"/>
      <w:szCs w:val="22"/>
      <w:u w:val="none"/>
    </w:rPr>
  </w:style>
  <w:style w:type="character" w:customStyle="1" w:styleId="111">
    <w:name w:val="占位符文本111"/>
    <w:uiPriority w:val="99"/>
    <w:semiHidden/>
    <w:qFormat/>
    <w:rPr>
      <w:color w:val="808080"/>
    </w:rPr>
  </w:style>
  <w:style w:type="character" w:customStyle="1" w:styleId="emailstyle15">
    <w:name w:val="emailstyle15"/>
    <w:rPr>
      <w:rFonts w:ascii="Calibri" w:eastAsia="SimSun" w:hAnsi="Calibri" w:cs="Times New Roman" w:hint="default"/>
      <w:color w:val="1F497D"/>
      <w:sz w:val="21"/>
      <w:szCs w:val="22"/>
    </w:rPr>
  </w:style>
  <w:style w:type="character" w:customStyle="1" w:styleId="FooterChar">
    <w:name w:val="Footer Char"/>
    <w:link w:val="Footer"/>
    <w:uiPriority w:val="99"/>
    <w:qFormat/>
    <w:rPr>
      <w:sz w:val="18"/>
      <w:szCs w:val="18"/>
    </w:rPr>
  </w:style>
  <w:style w:type="character" w:customStyle="1" w:styleId="1">
    <w:name w:val="占位符文本1"/>
    <w:uiPriority w:val="99"/>
    <w:semiHidden/>
    <w:qFormat/>
    <w:rPr>
      <w:color w:val="808080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ommentTextChar">
    <w:name w:val="Comment Text Char"/>
    <w:link w:val="CommentText"/>
    <w:uiPriority w:val="99"/>
    <w:semiHidden/>
    <w:qFormat/>
    <w:rPr>
      <w:kern w:val="2"/>
      <w:sz w:val="30"/>
      <w:szCs w:val="24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font61">
    <w:name w:val="font61"/>
    <w:rPr>
      <w:rFonts w:ascii="SimSun" w:eastAsia="SimSun" w:hAnsi="SimSun" w:cs="SimSun" w:hint="eastAsia"/>
      <w:b/>
      <w:color w:val="000000"/>
      <w:sz w:val="22"/>
      <w:szCs w:val="22"/>
      <w:u w:val="none"/>
    </w:rPr>
  </w:style>
  <w:style w:type="character" w:customStyle="1" w:styleId="font11">
    <w:name w:val="font11"/>
    <w:qFormat/>
    <w:rPr>
      <w:rFonts w:ascii="SimSun" w:eastAsia="SimSun" w:hAnsi="SimSun" w:cs="SimSun" w:hint="eastAsia"/>
      <w:b/>
      <w:color w:val="000000"/>
      <w:sz w:val="20"/>
      <w:szCs w:val="20"/>
      <w:u w:val="none"/>
    </w:rPr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  <w:kern w:val="2"/>
      <w:sz w:val="30"/>
      <w:szCs w:val="24"/>
    </w:rPr>
  </w:style>
  <w:style w:type="character" w:customStyle="1" w:styleId="font01">
    <w:name w:val="font01"/>
    <w:qFormat/>
    <w:rPr>
      <w:rFonts w:ascii="FangSong_GB2312" w:eastAsia="FangSong_GB2312" w:cs="FangSong_GB2312" w:hint="default"/>
      <w:b/>
      <w:color w:val="000000"/>
      <w:sz w:val="20"/>
      <w:szCs w:val="20"/>
      <w:u w:val="none"/>
    </w:rPr>
  </w:style>
  <w:style w:type="character" w:customStyle="1" w:styleId="font21">
    <w:name w:val="font21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4">
    <w:name w:val="样式4"/>
    <w:uiPriority w:val="1"/>
    <w:qFormat/>
    <w:rPr>
      <w:rFonts w:eastAsia="SimSun"/>
      <w:sz w:val="24"/>
    </w:rPr>
  </w:style>
  <w:style w:type="character" w:customStyle="1" w:styleId="content">
    <w:name w:val="conte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王嘉伟3</dc:creator>
  <cp:lastModifiedBy>Иван</cp:lastModifiedBy>
  <cp:revision>2</cp:revision>
  <dcterms:created xsi:type="dcterms:W3CDTF">2019-02-23T20:22:00Z</dcterms:created>
  <dcterms:modified xsi:type="dcterms:W3CDTF">2019-02-23T20:22:00Z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